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A245B2">
        <w:rPr>
          <w:b/>
          <w:sz w:val="28"/>
          <w:szCs w:val="28"/>
        </w:rPr>
        <w:t>Фараби</w:t>
      </w:r>
      <w:proofErr w:type="spellEnd"/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 xml:space="preserve">Факультет 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eastAsia="ar-SA"/>
        </w:rPr>
        <w:t>Образовательная программа</w:t>
      </w:r>
      <w:r w:rsidRPr="00A245B2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>«</w:t>
      </w:r>
      <w:r w:rsidRPr="00A245B2">
        <w:rPr>
          <w:b/>
          <w:color w:val="171717"/>
          <w:sz w:val="28"/>
          <w:szCs w:val="28"/>
        </w:rPr>
        <w:t>5B050200</w:t>
      </w:r>
      <w:r w:rsidRPr="00A245B2">
        <w:rPr>
          <w:b/>
          <w:sz w:val="28"/>
          <w:szCs w:val="28"/>
        </w:rPr>
        <w:t xml:space="preserve"> – «Политология</w:t>
      </w:r>
      <w:r w:rsidRPr="00A245B2">
        <w:rPr>
          <w:b/>
          <w:sz w:val="28"/>
          <w:szCs w:val="28"/>
          <w:lang w:val="kk-KZ" w:eastAsia="ar-SA"/>
        </w:rPr>
        <w:t>»</w:t>
      </w:r>
    </w:p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245B2">
        <w:rPr>
          <w:b/>
          <w:sz w:val="28"/>
          <w:szCs w:val="28"/>
        </w:rPr>
        <w:t>Силлабус</w:t>
      </w:r>
      <w:proofErr w:type="spellEnd"/>
    </w:p>
    <w:p w:rsidR="00A624D7" w:rsidRPr="00A245B2" w:rsidRDefault="00A624D7" w:rsidP="00A624D7">
      <w:pPr>
        <w:pStyle w:val="1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(</w:t>
      </w:r>
      <w:r w:rsidRPr="00A245B2">
        <w:rPr>
          <w:b/>
          <w:bCs/>
          <w:sz w:val="28"/>
          <w:szCs w:val="28"/>
        </w:rPr>
        <w:t>В188</w:t>
      </w:r>
      <w:r w:rsidRPr="00A245B2">
        <w:rPr>
          <w:b/>
          <w:sz w:val="28"/>
          <w:szCs w:val="28"/>
        </w:rPr>
        <w:t>) Технологии международных переговоров</w:t>
      </w:r>
    </w:p>
    <w:p w:rsidR="00A624D7" w:rsidRPr="00A245B2" w:rsidRDefault="00A624D7" w:rsidP="00A624D7">
      <w:pPr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 xml:space="preserve">Весенний семестр 2017-2018 уч. </w:t>
      </w:r>
      <w:r w:rsidR="00F61458">
        <w:rPr>
          <w:b/>
          <w:sz w:val="28"/>
          <w:szCs w:val="28"/>
        </w:rPr>
        <w:t>год</w:t>
      </w:r>
      <w:bookmarkStart w:id="0" w:name="_GoBack"/>
      <w:bookmarkEnd w:id="0"/>
    </w:p>
    <w:p w:rsidR="000A3622" w:rsidRPr="00A245B2" w:rsidRDefault="000A3622" w:rsidP="000A3622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A3622" w:rsidRPr="00A245B2" w:rsidTr="006B6E70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0A3622" w:rsidRPr="00A245B2" w:rsidTr="006B6E70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A3622" w:rsidRPr="00A245B2" w:rsidTr="006B6E7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В188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Технологии международных переговоров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3,5</w:t>
            </w:r>
          </w:p>
        </w:tc>
      </w:tr>
      <w:tr w:rsidR="000A3622" w:rsidRPr="00A245B2" w:rsidTr="006B6E70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pStyle w:val="4"/>
              <w:spacing w:before="0" w:after="0"/>
              <w:jc w:val="both"/>
            </w:pPr>
            <w:proofErr w:type="spellStart"/>
            <w:r w:rsidRPr="00A245B2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A245B2">
              <w:rPr>
                <w:b w:val="0"/>
                <w:lang w:val="ru-RU" w:eastAsia="ru-RU"/>
              </w:rPr>
              <w:t>к</w:t>
            </w:r>
            <w:proofErr w:type="gramStart"/>
            <w:r w:rsidRPr="00A245B2">
              <w:rPr>
                <w:b w:val="0"/>
                <w:lang w:val="ru-RU" w:eastAsia="ru-RU"/>
              </w:rPr>
              <w:t>.</w:t>
            </w:r>
            <w:proofErr w:type="gramEnd"/>
            <w:r w:rsidRPr="00A245B2">
              <w:rPr>
                <w:b w:val="0"/>
                <w:lang w:val="ru-RU" w:eastAsia="ru-RU"/>
              </w:rPr>
              <w:t>полит.н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По расписанию</w:t>
            </w:r>
          </w:p>
        </w:tc>
      </w:tr>
      <w:tr w:rsidR="000A3622" w:rsidRPr="00F61458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</w:t>
            </w:r>
            <w:r w:rsidRPr="00A245B2">
              <w:rPr>
                <w:bCs/>
                <w:sz w:val="28"/>
                <w:szCs w:val="28"/>
              </w:rPr>
              <w:t>-</w:t>
            </w:r>
            <w:r w:rsidRPr="00A245B2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de-CH"/>
              </w:rPr>
              <w:t>E</w:t>
            </w:r>
            <w:r w:rsidRPr="00A245B2">
              <w:rPr>
                <w:sz w:val="28"/>
                <w:szCs w:val="28"/>
                <w:lang w:val="en-US"/>
              </w:rPr>
              <w:t>-</w:t>
            </w:r>
            <w:r w:rsidRPr="00A245B2">
              <w:rPr>
                <w:sz w:val="28"/>
                <w:szCs w:val="28"/>
                <w:lang w:val="de-CH"/>
              </w:rPr>
              <w:t>mail</w:t>
            </w:r>
            <w:r w:rsidRPr="00A245B2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A3622" w:rsidRPr="00A245B2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Телефон: 87081864165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Аудитория 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en-US"/>
              </w:rPr>
              <w:t>116 (ФМО</w:t>
            </w:r>
            <w:r w:rsidR="000A3622" w:rsidRPr="00A245B2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0A3622" w:rsidRPr="00A245B2" w:rsidRDefault="000A3622" w:rsidP="000A3622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D7" w:rsidRPr="00A245B2" w:rsidRDefault="00A624D7" w:rsidP="00A624D7">
            <w:pPr>
              <w:jc w:val="both"/>
              <w:rPr>
                <w:color w:val="FF0000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Цель дисциплины: </w:t>
            </w:r>
            <w:r w:rsidRPr="00A245B2">
              <w:rPr>
                <w:bCs/>
                <w:sz w:val="28"/>
                <w:szCs w:val="28"/>
              </w:rPr>
              <w:t>дать студентам представление о теоретических и прикладных аспектах ведения международных переговоров.</w:t>
            </w:r>
            <w:r w:rsidRPr="00A245B2">
              <w:rPr>
                <w:b/>
                <w:sz w:val="28"/>
                <w:szCs w:val="28"/>
              </w:rPr>
              <w:t xml:space="preserve"> </w:t>
            </w:r>
            <w:r w:rsidRPr="00A245B2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-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формировать у студентов представление об эволюции исследований международных переговоров, а также о современных направлениях в казахстанских и зарубежных исследованиях международных переговоров;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дать понимание значения различных структурных составляющих переговорного процесса (стадии ведения переговоров – подготовка, проведение и анализ результатов переговоров, этапы ведения переговоров, технологии и тактические приемы);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охарактеризовать влияние национальных особенностей и личностных характеристик на ход переговорного процесса.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Пререквизиты</w:t>
            </w:r>
            <w:proofErr w:type="spellEnd"/>
            <w:r w:rsidRPr="00A245B2">
              <w:rPr>
                <w:sz w:val="28"/>
                <w:szCs w:val="28"/>
              </w:rPr>
              <w:t xml:space="preserve"> и </w:t>
            </w:r>
            <w:proofErr w:type="spellStart"/>
            <w:r w:rsidRPr="00A245B2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«Дипломатия», «Теория международных отношений»</w:t>
            </w:r>
            <w:r w:rsidRPr="00A245B2">
              <w:rPr>
                <w:sz w:val="28"/>
                <w:szCs w:val="28"/>
                <w:lang w:val="kk-KZ"/>
              </w:rPr>
              <w:t>, «Мировая политика»</w:t>
            </w:r>
            <w:r w:rsidRPr="00A245B2">
              <w:rPr>
                <w:sz w:val="28"/>
                <w:szCs w:val="28"/>
              </w:rPr>
              <w:t>.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gramStart"/>
            <w:r w:rsidRPr="00A245B2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A245B2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Учебная литература</w:t>
            </w:r>
            <w:r w:rsidRPr="00A245B2">
              <w:rPr>
                <w:sz w:val="28"/>
                <w:szCs w:val="28"/>
              </w:rPr>
              <w:t>:</w:t>
            </w:r>
          </w:p>
          <w:p w:rsidR="000A3622" w:rsidRPr="00A245B2" w:rsidRDefault="000A3622" w:rsidP="000A3622">
            <w:pPr>
              <w:pStyle w:val="a7"/>
              <w:numPr>
                <w:ilvl w:val="0"/>
                <w:numId w:val="1"/>
              </w:numPr>
              <w:ind w:left="0" w:firstLine="100"/>
              <w:jc w:val="both"/>
              <w:rPr>
                <w:b w:val="0"/>
                <w:sz w:val="28"/>
                <w:szCs w:val="28"/>
              </w:rPr>
            </w:pPr>
            <w:r w:rsidRPr="00A245B2">
              <w:rPr>
                <w:b w:val="0"/>
                <w:sz w:val="28"/>
                <w:szCs w:val="28"/>
              </w:rPr>
              <w:t>Дубинин Ю.В. Мастерство переговоров. Учебник для студентов, обучающихся по специальности «Международные отношения». М: «Международные отношения», 2009.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10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Зонова Т.В. Дипломатия: модели, формы, методы: Учебник для вузов. М.: Аспект-Пресс, 2013.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Лебедева М.М. Технология ведения переговоров. – М.: Аспект Пресс, 2010.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Кальер</w:t>
            </w:r>
            <w:proofErr w:type="spellEnd"/>
            <w:r w:rsidRPr="00A245B2">
              <w:rPr>
                <w:sz w:val="28"/>
                <w:szCs w:val="28"/>
              </w:rPr>
              <w:t xml:space="preserve"> Ф. О способах ведения переговоров с государями. – </w:t>
            </w:r>
            <w:proofErr w:type="gramStart"/>
            <w:r w:rsidRPr="00A245B2">
              <w:rPr>
                <w:sz w:val="28"/>
                <w:szCs w:val="28"/>
              </w:rPr>
              <w:t>М. :</w:t>
            </w:r>
            <w:proofErr w:type="gramEnd"/>
            <w:r w:rsidRPr="00A245B2">
              <w:rPr>
                <w:sz w:val="28"/>
                <w:szCs w:val="28"/>
              </w:rPr>
              <w:t xml:space="preserve"> </w:t>
            </w:r>
            <w:proofErr w:type="spellStart"/>
            <w:r w:rsidRPr="00A245B2">
              <w:rPr>
                <w:sz w:val="28"/>
                <w:szCs w:val="28"/>
              </w:rPr>
              <w:t>Гендальф</w:t>
            </w:r>
            <w:proofErr w:type="spellEnd"/>
            <w:r w:rsidRPr="00A245B2">
              <w:rPr>
                <w:sz w:val="28"/>
                <w:szCs w:val="28"/>
              </w:rPr>
              <w:t>, 2000.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Киссинджер Г. Дипломатия. – М.: </w:t>
            </w:r>
            <w:proofErr w:type="spellStart"/>
            <w:r w:rsidRPr="00A245B2">
              <w:rPr>
                <w:sz w:val="28"/>
                <w:szCs w:val="28"/>
              </w:rPr>
              <w:t>Ладомир</w:t>
            </w:r>
            <w:proofErr w:type="spellEnd"/>
            <w:r w:rsidRPr="00A245B2">
              <w:rPr>
                <w:sz w:val="28"/>
                <w:szCs w:val="28"/>
              </w:rPr>
              <w:t>, 1997.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Кальер</w:t>
            </w:r>
            <w:proofErr w:type="spellEnd"/>
            <w:r w:rsidRPr="00A245B2">
              <w:rPr>
                <w:sz w:val="28"/>
                <w:szCs w:val="28"/>
              </w:rPr>
              <w:t xml:space="preserve"> Ф. О способах ведения переговоров с государями. – </w:t>
            </w:r>
            <w:proofErr w:type="gramStart"/>
            <w:r w:rsidRPr="00A245B2">
              <w:rPr>
                <w:sz w:val="28"/>
                <w:szCs w:val="28"/>
              </w:rPr>
              <w:t>М. :</w:t>
            </w:r>
            <w:proofErr w:type="gramEnd"/>
            <w:r w:rsidRPr="00A245B2">
              <w:rPr>
                <w:sz w:val="28"/>
                <w:szCs w:val="28"/>
              </w:rPr>
              <w:t xml:space="preserve"> </w:t>
            </w:r>
            <w:proofErr w:type="spellStart"/>
            <w:r w:rsidRPr="00A245B2">
              <w:rPr>
                <w:sz w:val="28"/>
                <w:szCs w:val="28"/>
              </w:rPr>
              <w:t>Гендальф</w:t>
            </w:r>
            <w:proofErr w:type="spellEnd"/>
            <w:r w:rsidRPr="00A245B2">
              <w:rPr>
                <w:sz w:val="28"/>
                <w:szCs w:val="28"/>
              </w:rPr>
              <w:t>, 2000.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Никольсон</w:t>
            </w:r>
            <w:proofErr w:type="spellEnd"/>
            <w:r w:rsidRPr="00A245B2">
              <w:rPr>
                <w:sz w:val="28"/>
                <w:szCs w:val="28"/>
              </w:rPr>
              <w:t xml:space="preserve"> Г. Дипломатия. – М.: ОГИЗ 1941.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Попов В.И. Современная дипломатия. Теория и практика. Дипломатия - наука и искусство. Курс лекций - 2 изд. – </w:t>
            </w:r>
            <w:proofErr w:type="gramStart"/>
            <w:r w:rsidRPr="00A245B2">
              <w:rPr>
                <w:sz w:val="28"/>
                <w:szCs w:val="28"/>
              </w:rPr>
              <w:t>М. :</w:t>
            </w:r>
            <w:proofErr w:type="gramEnd"/>
            <w:r w:rsidRPr="00A245B2">
              <w:rPr>
                <w:sz w:val="28"/>
                <w:szCs w:val="28"/>
              </w:rPr>
              <w:t xml:space="preserve"> </w:t>
            </w:r>
            <w:proofErr w:type="spellStart"/>
            <w:r w:rsidRPr="00A245B2">
              <w:rPr>
                <w:sz w:val="28"/>
                <w:szCs w:val="28"/>
              </w:rPr>
              <w:t>Юрайт</w:t>
            </w:r>
            <w:proofErr w:type="spellEnd"/>
            <w:r w:rsidRPr="00A245B2">
              <w:rPr>
                <w:sz w:val="28"/>
                <w:szCs w:val="28"/>
              </w:rPr>
              <w:t>, международные отношения, 2006.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Фишер Р., </w:t>
            </w:r>
            <w:proofErr w:type="spellStart"/>
            <w:r w:rsidRPr="00A245B2">
              <w:rPr>
                <w:sz w:val="28"/>
                <w:szCs w:val="28"/>
              </w:rPr>
              <w:t>Юри</w:t>
            </w:r>
            <w:proofErr w:type="spellEnd"/>
            <w:r w:rsidRPr="00A245B2">
              <w:rPr>
                <w:sz w:val="28"/>
                <w:szCs w:val="28"/>
              </w:rPr>
              <w:t xml:space="preserve"> У. Путь к согласию, или переговоры без поражения: Пер. с англ. - М.: Наука, 1990.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Хрусталев М.А. Методология анализа международных переговоров / Международные процессы, 2006. – Т.4. - № 13.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A245B2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A245B2">
              <w:rPr>
                <w:b/>
                <w:sz w:val="28"/>
                <w:szCs w:val="28"/>
              </w:rPr>
              <w:t xml:space="preserve">: 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i/>
                <w:sz w:val="28"/>
                <w:szCs w:val="28"/>
              </w:rPr>
            </w:pPr>
            <w:r w:rsidRPr="00A245B2">
              <w:rPr>
                <w:rStyle w:val="HTML"/>
                <w:sz w:val="28"/>
                <w:szCs w:val="28"/>
              </w:rPr>
              <w:t xml:space="preserve">all-politologija.ru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allpolitologia.ru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0A3622" w:rsidRPr="00A245B2" w:rsidRDefault="00F61458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hyperlink r:id="rId5" w:history="1">
              <w:r w:rsidR="000A3622" w:rsidRPr="00A245B2">
                <w:rPr>
                  <w:rStyle w:val="a4"/>
                  <w:sz w:val="28"/>
                  <w:szCs w:val="28"/>
                </w:rPr>
                <w:t>kisi.kz</w:t>
              </w:r>
            </w:hyperlink>
            <w:r w:rsidR="000A3622" w:rsidRPr="00A245B2">
              <w:rPr>
                <w:sz w:val="28"/>
                <w:szCs w:val="28"/>
              </w:rPr>
              <w:t xml:space="preserve"> - </w:t>
            </w:r>
            <w:r w:rsidR="000A3622" w:rsidRPr="00A245B2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 xml:space="preserve">Академическая политика </w:t>
            </w:r>
            <w:proofErr w:type="gramStart"/>
            <w:r w:rsidRPr="00A245B2">
              <w:rPr>
                <w:sz w:val="28"/>
                <w:szCs w:val="28"/>
              </w:rPr>
              <w:t>курса  в</w:t>
            </w:r>
            <w:proofErr w:type="gramEnd"/>
            <w:r w:rsidRPr="00A245B2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A245B2">
              <w:rPr>
                <w:sz w:val="28"/>
                <w:szCs w:val="28"/>
              </w:rPr>
              <w:t>занятия  без</w:t>
            </w:r>
            <w:proofErr w:type="gramEnd"/>
            <w:r w:rsidRPr="00A245B2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A245B2">
              <w:rPr>
                <w:sz w:val="28"/>
                <w:szCs w:val="28"/>
              </w:rPr>
              <w:t>оценивается  с</w:t>
            </w:r>
            <w:proofErr w:type="gramEnd"/>
            <w:r w:rsidRPr="00A245B2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0A3622" w:rsidRPr="00A245B2" w:rsidRDefault="000A3622" w:rsidP="006B6E70">
            <w:pPr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Академические ценности: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A245B2">
              <w:rPr>
                <w:sz w:val="28"/>
                <w:szCs w:val="28"/>
              </w:rPr>
              <w:t>контроля  знаний</w:t>
            </w:r>
            <w:proofErr w:type="gramEnd"/>
            <w:r w:rsidRPr="00A245B2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A245B2">
              <w:rPr>
                <w:sz w:val="28"/>
                <w:szCs w:val="28"/>
              </w:rPr>
              <w:t>КазНУ</w:t>
            </w:r>
            <w:proofErr w:type="spellEnd"/>
            <w:r w:rsidRPr="00A245B2">
              <w:rPr>
                <w:sz w:val="28"/>
                <w:szCs w:val="28"/>
              </w:rPr>
              <w:t>)</w:t>
            </w:r>
          </w:p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A245B2">
              <w:rPr>
                <w:sz w:val="28"/>
                <w:szCs w:val="28"/>
              </w:rPr>
              <w:t>@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r w:rsidRPr="00A245B2">
              <w:rPr>
                <w:sz w:val="28"/>
                <w:szCs w:val="28"/>
                <w:lang w:val="en-US"/>
              </w:rPr>
              <w:t>com</w:t>
            </w:r>
            <w:r w:rsidRPr="00A245B2">
              <w:rPr>
                <w:sz w:val="28"/>
                <w:szCs w:val="28"/>
              </w:rPr>
              <w:t xml:space="preserve">, </w:t>
            </w:r>
            <w:proofErr w:type="gramStart"/>
            <w:r w:rsidRPr="00A245B2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0A3622" w:rsidRPr="00A245B2" w:rsidTr="00A624D7">
        <w:trPr>
          <w:trHeight w:val="19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</w:t>
            </w:r>
            <w:r w:rsidRPr="00A245B2">
              <w:rPr>
                <w:sz w:val="28"/>
                <w:szCs w:val="28"/>
              </w:rPr>
              <w:t xml:space="preserve"> 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A245B2">
              <w:rPr>
                <w:sz w:val="28"/>
                <w:szCs w:val="28"/>
              </w:rPr>
              <w:t>сформированности</w:t>
            </w:r>
            <w:proofErr w:type="spellEnd"/>
            <w:r w:rsidRPr="00A245B2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 </w:t>
            </w:r>
          </w:p>
          <w:p w:rsidR="000A3622" w:rsidRPr="00A245B2" w:rsidRDefault="000A3622" w:rsidP="00A62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</w:t>
            </w:r>
            <w:r w:rsidR="00A624D7" w:rsidRPr="00A245B2">
              <w:rPr>
                <w:sz w:val="28"/>
                <w:szCs w:val="28"/>
              </w:rPr>
              <w:t>).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A624D7" w:rsidP="00A624D7">
      <w:pPr>
        <w:jc w:val="center"/>
        <w:rPr>
          <w:sz w:val="28"/>
          <w:szCs w:val="28"/>
        </w:rPr>
      </w:pPr>
      <w:r w:rsidRPr="00A245B2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0A3622" w:rsidRPr="00A245B2" w:rsidTr="006B6E70">
        <w:tc>
          <w:tcPr>
            <w:tcW w:w="8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Максимальный балл</w:t>
            </w:r>
          </w:p>
        </w:tc>
      </w:tr>
      <w:tr w:rsidR="00A624D7" w:rsidRPr="00A245B2" w:rsidTr="00B94909">
        <w:tc>
          <w:tcPr>
            <w:tcW w:w="9840" w:type="dxa"/>
            <w:gridSpan w:val="4"/>
          </w:tcPr>
          <w:p w:rsidR="00A624D7" w:rsidRPr="00A245B2" w:rsidRDefault="00A624D7" w:rsidP="00A624D7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Объект и предмет переговоров. Классификация переговоров.</w:t>
            </w:r>
          </w:p>
        </w:tc>
      </w:tr>
      <w:tr w:rsidR="000A3622" w:rsidRPr="00A245B2" w:rsidTr="006B6E70">
        <w:trPr>
          <w:trHeight w:val="433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Переговоры и их особенности, функции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rPr>
          <w:trHeight w:val="567"/>
        </w:trPr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Понятие переговоров и их роль в жизни международного сообщества.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rPr>
          <w:trHeight w:val="406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2-лекция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Изучение переговоров: основные подходы и методы.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Переговорные форумы и этика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tabs>
                <w:tab w:val="right" w:pos="6264"/>
                <w:tab w:val="left" w:leader="dot" w:pos="8505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3-лекция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Переговорный процесс как форма взаимодействия сторон.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Как достигаются договоренности и стратегия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Подготовка к переговорам. Реферат.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4-лекция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Задачи и проблемы подготовительной работы.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Тактика перговоров.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Значение наилучшей альтернативы переговорам и переговорного пространства для мирного урегулирования конфликта. Написать статью.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iCs/>
                <w:color w:val="4D4D4D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5-лекция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Этапы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bCs/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информационно-аналитическая работа.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Различные способы размещения участников за столом. Нарисовать схему.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6-лекция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Переговорный процесс.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Различие в понятиях "позиция" и "интересы".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СРСП</w:t>
            </w:r>
            <w:r w:rsidRPr="00A245B2">
              <w:rPr>
                <w:bCs/>
                <w:sz w:val="28"/>
                <w:szCs w:val="28"/>
              </w:rPr>
              <w:t xml:space="preserve">. </w:t>
            </w:r>
            <w:r w:rsidRPr="00A245B2">
              <w:rPr>
                <w:bCs/>
                <w:spacing w:val="-1"/>
                <w:sz w:val="28"/>
                <w:szCs w:val="28"/>
              </w:rPr>
              <w:t>Выбор позиции. Доклад.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7-лекция</w:t>
            </w:r>
            <w:r w:rsidR="000A3622" w:rsidRPr="00A245B2">
              <w:rPr>
                <w:sz w:val="28"/>
                <w:szCs w:val="28"/>
              </w:rPr>
              <w:t>.</w:t>
            </w:r>
            <w:r w:rsidR="000A3622" w:rsidRPr="00A245B2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Основные стратегии ведения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общественное мнение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Выиграть или победить. Эссе.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25</w:t>
            </w:r>
          </w:p>
        </w:tc>
      </w:tr>
      <w:tr w:rsidR="0088087C" w:rsidRPr="00A245B2" w:rsidTr="00740053">
        <w:tc>
          <w:tcPr>
            <w:tcW w:w="9840" w:type="dxa"/>
            <w:gridSpan w:val="4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Особенности введения переговоров. Подходы переговоров.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0A3622" w:rsidRPr="00A245B2" w:rsidRDefault="0088087C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8-л</w:t>
            </w:r>
            <w:r w:rsidR="00560DA5" w:rsidRPr="00A245B2">
              <w:rPr>
                <w:b/>
                <w:sz w:val="28"/>
                <w:szCs w:val="28"/>
                <w:lang w:val="kk-KZ"/>
              </w:rPr>
              <w:t>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О национальных особенностях ведения переговоров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занятие.</w:t>
            </w:r>
            <w:r w:rsidRPr="00A245B2">
              <w:rPr>
                <w:bCs/>
                <w:sz w:val="28"/>
                <w:szCs w:val="28"/>
              </w:rPr>
              <w:t xml:space="preserve"> Азиатский и европейские методы ведение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9-лекция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sz w:val="28"/>
                <w:szCs w:val="28"/>
              </w:rPr>
              <w:t>Два подхода к переговорам: торг и совместный с партнером поиск пути решения проблемы.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Основные подходы в переговорах.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tabs>
                <w:tab w:val="left" w:leader="dot" w:pos="8505"/>
                <w:tab w:val="left" w:pos="8647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10-лекция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Приемы влияния на ход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Принятие решений и завершение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11-лекция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Техника убеждения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 xml:space="preserve">Завершение переговоров, повторные переговоры.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24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Критерии успешности переговоров. Написать статью.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12-лекция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color w:val="000000"/>
                <w:sz w:val="28"/>
                <w:szCs w:val="28"/>
              </w:rPr>
              <w:t>Итоговые документы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shd w:val="clear" w:color="auto" w:fill="FFFFFF"/>
              <w:spacing w:before="24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Анализ результатов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Анализировать переговоры проблемы Украины и Крыма. Аналитическая статья.  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rPr>
                <w:bCs/>
                <w:iCs/>
                <w:color w:val="0000FF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13-лекция.</w:t>
            </w:r>
            <w:r w:rsidRPr="00A245B2">
              <w:rPr>
                <w:sz w:val="28"/>
                <w:szCs w:val="28"/>
                <w:lang w:val="kk-KZ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Психологическая сущность понятия манипуляции, манипуляция на переговорах, распознание манипуляции и психологическая защита от манипуляции на переговорах.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Манипулирование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 социальных процессов на примере одной области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14-лекция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Четыре вида убеждающих воздействий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Основные тактические приёмы ведения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15-лекция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. </w:t>
            </w:r>
            <w:r w:rsidR="0088087C" w:rsidRPr="00A245B2">
              <w:rPr>
                <w:bCs/>
                <w:sz w:val="28"/>
                <w:szCs w:val="28"/>
              </w:rPr>
              <w:t>Работа с возражениями, приёмы аргументирования и навыки активного слушания.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Тактика подавления.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25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Преподаватель______________________________   </w:t>
      </w:r>
      <w:proofErr w:type="spellStart"/>
      <w:r w:rsidRPr="00A245B2">
        <w:rPr>
          <w:sz w:val="28"/>
          <w:szCs w:val="28"/>
        </w:rPr>
        <w:t>Абжаппарова</w:t>
      </w:r>
      <w:proofErr w:type="spellEnd"/>
      <w:r w:rsidRPr="00A245B2">
        <w:rPr>
          <w:sz w:val="28"/>
          <w:szCs w:val="28"/>
        </w:rPr>
        <w:t xml:space="preserve"> А.А.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Зав. кафедрой _______________________________ </w:t>
      </w:r>
      <w:proofErr w:type="spellStart"/>
      <w:r w:rsidRPr="00A245B2">
        <w:rPr>
          <w:sz w:val="28"/>
          <w:szCs w:val="28"/>
        </w:rPr>
        <w:t>Насимова</w:t>
      </w:r>
      <w:proofErr w:type="spellEnd"/>
      <w:r w:rsidRPr="00A245B2">
        <w:rPr>
          <w:sz w:val="28"/>
          <w:szCs w:val="28"/>
        </w:rPr>
        <w:t xml:space="preserve"> Г.О.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Председатель методического </w:t>
      </w: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бюро факультета ____________________________ </w:t>
      </w:r>
      <w:proofErr w:type="spellStart"/>
      <w:r w:rsidRPr="00A245B2">
        <w:rPr>
          <w:sz w:val="28"/>
          <w:szCs w:val="28"/>
        </w:rPr>
        <w:t>Жубаназарова</w:t>
      </w:r>
      <w:proofErr w:type="spellEnd"/>
      <w:r w:rsidRPr="00A245B2">
        <w:rPr>
          <w:sz w:val="28"/>
          <w:szCs w:val="28"/>
        </w:rPr>
        <w:t xml:space="preserve"> Н.С.</w:t>
      </w: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</w:p>
    <w:p w:rsidR="002E7B4C" w:rsidRPr="00A245B2" w:rsidRDefault="002E7B4C">
      <w:pPr>
        <w:rPr>
          <w:sz w:val="28"/>
          <w:szCs w:val="28"/>
        </w:rPr>
      </w:pPr>
    </w:p>
    <w:sectPr w:rsidR="002E7B4C" w:rsidRPr="00A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22"/>
    <w:rsid w:val="000A3622"/>
    <w:rsid w:val="002E7B4C"/>
    <w:rsid w:val="00560DA5"/>
    <w:rsid w:val="0088087C"/>
    <w:rsid w:val="00A245B2"/>
    <w:rsid w:val="00A624D7"/>
    <w:rsid w:val="00F61458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8FE9-CE0B-4832-83B5-55D931C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362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36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0A3622"/>
    <w:rPr>
      <w:rFonts w:cs="Times New Roman"/>
    </w:rPr>
  </w:style>
  <w:style w:type="paragraph" w:styleId="a3">
    <w:name w:val="List Paragraph"/>
    <w:basedOn w:val="a"/>
    <w:uiPriority w:val="34"/>
    <w:qFormat/>
    <w:rsid w:val="000A362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A3622"/>
    <w:rPr>
      <w:i/>
      <w:iCs/>
    </w:rPr>
  </w:style>
  <w:style w:type="character" w:customStyle="1" w:styleId="st1">
    <w:name w:val="st1"/>
    <w:basedOn w:val="a0"/>
    <w:rsid w:val="000A3622"/>
  </w:style>
  <w:style w:type="character" w:styleId="a4">
    <w:name w:val="Hyperlink"/>
    <w:basedOn w:val="a0"/>
    <w:uiPriority w:val="99"/>
    <w:unhideWhenUsed/>
    <w:rsid w:val="000A3622"/>
    <w:rPr>
      <w:color w:val="0563C1" w:themeColor="hyperlink"/>
      <w:u w:val="single"/>
    </w:rPr>
  </w:style>
  <w:style w:type="paragraph" w:styleId="a5">
    <w:name w:val="footnote text"/>
    <w:basedOn w:val="a"/>
    <w:link w:val="a6"/>
    <w:semiHidden/>
    <w:rsid w:val="000A362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A362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A36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uiPriority w:val="99"/>
    <w:rsid w:val="00A624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2018-01-09T07:55:00Z</dcterms:created>
  <dcterms:modified xsi:type="dcterms:W3CDTF">2018-02-07T13:22:00Z</dcterms:modified>
</cp:coreProperties>
</file>